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0F" w:rsidRPr="00597B67" w:rsidRDefault="00DD7A0F" w:rsidP="004A7D6C">
      <w:pPr>
        <w:spacing w:after="0" w:line="240" w:lineRule="auto"/>
        <w:ind w:left="0" w:firstLine="0"/>
      </w:pPr>
      <w:r w:rsidRPr="00597B67">
        <w:rPr>
          <w:b/>
        </w:rPr>
        <w:t>МИНИСТЕРСТВО ПРОСВЕЩЕНИЯ РОССИЙСКОЙ ФЕДЕРАЦИИ</w:t>
      </w:r>
    </w:p>
    <w:p w:rsidR="00DD7A0F" w:rsidRPr="00597B67" w:rsidRDefault="00DD7A0F" w:rsidP="004A7D6C">
      <w:pPr>
        <w:spacing w:after="0" w:line="240" w:lineRule="auto"/>
        <w:ind w:left="120"/>
        <w:jc w:val="center"/>
      </w:pPr>
      <w:r w:rsidRPr="00597B67">
        <w:rPr>
          <w:b/>
        </w:rPr>
        <w:t>‌</w:t>
      </w:r>
      <w:bookmarkStart w:id="0" w:name="0fd17784-fa55-4876-b08f-b019fccb9e42"/>
      <w:bookmarkEnd w:id="0"/>
      <w:r w:rsidRPr="00597B67">
        <w:rPr>
          <w:b/>
        </w:rPr>
        <w:t>Министерство образования и науки Пермского края‌‌</w:t>
      </w:r>
    </w:p>
    <w:p w:rsidR="00DD7A0F" w:rsidRPr="00597B67" w:rsidRDefault="00DD7A0F" w:rsidP="004A7D6C">
      <w:pPr>
        <w:spacing w:after="0" w:line="240" w:lineRule="auto"/>
        <w:ind w:left="120"/>
        <w:jc w:val="center"/>
      </w:pPr>
      <w:r w:rsidRPr="00597B67">
        <w:rPr>
          <w:b/>
        </w:rPr>
        <w:t>‌</w:t>
      </w:r>
      <w:bookmarkStart w:id="1" w:name="a8329240-6aad-40fa-bb61-7c66ea949f23"/>
      <w:bookmarkEnd w:id="1"/>
      <w:r w:rsidRPr="00597B67">
        <w:rPr>
          <w:b/>
        </w:rPr>
        <w:t>Управление образования администрации Уинского муниципального округа‌</w:t>
      </w:r>
      <w:r w:rsidRPr="00597B67">
        <w:t>​</w:t>
      </w:r>
    </w:p>
    <w:p w:rsidR="00DD7A0F" w:rsidRPr="00597B67" w:rsidRDefault="00DD7A0F" w:rsidP="004A7D6C">
      <w:pPr>
        <w:spacing w:after="0" w:line="240" w:lineRule="auto"/>
        <w:ind w:left="120"/>
        <w:jc w:val="center"/>
      </w:pPr>
      <w:r w:rsidRPr="00597B67">
        <w:rPr>
          <w:b/>
        </w:rPr>
        <w:t>МБОУ "Уинская СОШ"</w:t>
      </w:r>
    </w:p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</w:p>
    <w:tbl>
      <w:tblPr>
        <w:tblW w:w="11129" w:type="dxa"/>
        <w:jc w:val="center"/>
        <w:tblLayout w:type="fixed"/>
        <w:tblLook w:val="00A0"/>
      </w:tblPr>
      <w:tblGrid>
        <w:gridCol w:w="3510"/>
        <w:gridCol w:w="3069"/>
        <w:gridCol w:w="4550"/>
      </w:tblGrid>
      <w:tr w:rsidR="00DD7A0F" w:rsidRPr="00BB4039" w:rsidTr="004A7D6C">
        <w:trPr>
          <w:jc w:val="center"/>
        </w:trPr>
        <w:tc>
          <w:tcPr>
            <w:tcW w:w="3510" w:type="dxa"/>
          </w:tcPr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РАССМОТРЕНО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На педагогическом совете</w:t>
            </w:r>
          </w:p>
          <w:p w:rsidR="00DD7A0F" w:rsidRPr="00BB4039" w:rsidRDefault="00DD7A0F" w:rsidP="00EB1004">
            <w:pPr>
              <w:tabs>
                <w:tab w:val="left" w:pos="2127"/>
              </w:tabs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______Белобородова Т.А.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Протокол №1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 xml:space="preserve"> от 30. </w:t>
            </w:r>
            <w:smartTag w:uri="urn:schemas-microsoft-com:office:smarttags" w:element="metricconverter">
              <w:smartTagPr>
                <w:attr w:name="ProductID" w:val="08.2023 г"/>
              </w:smartTagPr>
              <w:r w:rsidRPr="00BB4039">
                <w:rPr>
                  <w:szCs w:val="28"/>
                  <w:lang w:eastAsia="en-US"/>
                </w:rPr>
                <w:t>08.2023 г</w:t>
              </w:r>
            </w:smartTag>
            <w:r w:rsidRPr="00BB4039">
              <w:rPr>
                <w:szCs w:val="28"/>
                <w:lang w:eastAsia="en-US"/>
              </w:rPr>
              <w:t>.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3069" w:type="dxa"/>
          </w:tcPr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СОГЛАСОВАНО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Зам.директора по ВР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____</w:t>
            </w:r>
            <w:r>
              <w:rPr>
                <w:szCs w:val="28"/>
                <w:lang w:eastAsia="en-US"/>
              </w:rPr>
              <w:t>Кордюкова Е.Ю</w:t>
            </w:r>
            <w:r w:rsidRPr="00BB4039">
              <w:rPr>
                <w:szCs w:val="28"/>
                <w:lang w:eastAsia="en-US"/>
              </w:rPr>
              <w:t>.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 xml:space="preserve">Протокол №1 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 xml:space="preserve">от 31. </w:t>
            </w:r>
            <w:smartTag w:uri="urn:schemas-microsoft-com:office:smarttags" w:element="metricconverter">
              <w:smartTagPr>
                <w:attr w:name="ProductID" w:val="08.2023 г"/>
              </w:smartTagPr>
              <w:r w:rsidRPr="00BB4039">
                <w:rPr>
                  <w:szCs w:val="28"/>
                  <w:lang w:eastAsia="en-US"/>
                </w:rPr>
                <w:t>08.2023 г</w:t>
              </w:r>
            </w:smartTag>
            <w:r w:rsidRPr="00BB4039">
              <w:rPr>
                <w:szCs w:val="28"/>
                <w:lang w:eastAsia="en-US"/>
              </w:rPr>
              <w:t>.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550" w:type="dxa"/>
          </w:tcPr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УТВЕРЖДЕНО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Приказом директора МБОУ "Уинская СОШ"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______Белобородова Т.А.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____</w:t>
            </w:r>
            <w:r w:rsidRPr="00BB4039">
              <w:rPr>
                <w:szCs w:val="28"/>
                <w:lang w:eastAsia="en-US"/>
              </w:rPr>
              <w:t xml:space="preserve"> от 31. </w:t>
            </w:r>
            <w:smartTag w:uri="urn:schemas-microsoft-com:office:smarttags" w:element="metricconverter">
              <w:smartTagPr>
                <w:attr w:name="ProductID" w:val="08.2023 г"/>
              </w:smartTagPr>
              <w:r w:rsidRPr="00BB4039">
                <w:rPr>
                  <w:szCs w:val="28"/>
                  <w:lang w:eastAsia="en-US"/>
                </w:rPr>
                <w:t>08.2023 г</w:t>
              </w:r>
            </w:smartTag>
            <w:r w:rsidRPr="00BB4039">
              <w:rPr>
                <w:szCs w:val="28"/>
                <w:lang w:eastAsia="en-US"/>
              </w:rPr>
              <w:t>.</w:t>
            </w:r>
          </w:p>
          <w:p w:rsidR="00DD7A0F" w:rsidRPr="00BB4039" w:rsidRDefault="00DD7A0F" w:rsidP="00EB1004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</w:tr>
    </w:tbl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  <w:r w:rsidRPr="00597B67">
        <w:t>‌</w:t>
      </w:r>
    </w:p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</w:p>
    <w:p w:rsidR="00DD7A0F" w:rsidRPr="00597B67" w:rsidRDefault="00DD7A0F" w:rsidP="004A7D6C">
      <w:pPr>
        <w:spacing w:after="0" w:line="240" w:lineRule="auto"/>
        <w:ind w:left="120"/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  <w:r>
        <w:rPr>
          <w:b/>
        </w:rPr>
        <w:t>Рабочая программа внеурочной деятельности</w:t>
      </w: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  <w:r>
        <w:rPr>
          <w:b/>
        </w:rPr>
        <w:t>«Россия – мои горизонты» 10-11 кл.</w:t>
      </w: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Default="00DD7A0F" w:rsidP="004A7D6C">
      <w:pPr>
        <w:spacing w:after="0" w:line="240" w:lineRule="auto"/>
        <w:ind w:left="120"/>
        <w:jc w:val="center"/>
        <w:rPr>
          <w:b/>
        </w:rPr>
      </w:pPr>
    </w:p>
    <w:p w:rsidR="00DD7A0F" w:rsidRPr="00BB4039" w:rsidRDefault="00DD7A0F" w:rsidP="00835E05">
      <w:pPr>
        <w:spacing w:after="0" w:line="240" w:lineRule="auto"/>
        <w:ind w:left="120"/>
        <w:jc w:val="left"/>
      </w:pPr>
      <w:r w:rsidRPr="00BB4039">
        <w:t>Срок реализации: 2023-2024 учебный год</w:t>
      </w:r>
    </w:p>
    <w:p w:rsidR="00DD7A0F" w:rsidRPr="00BB4039" w:rsidRDefault="00DD7A0F" w:rsidP="00835E05">
      <w:pPr>
        <w:spacing w:after="0" w:line="240" w:lineRule="auto"/>
        <w:ind w:left="120"/>
        <w:jc w:val="left"/>
      </w:pPr>
      <w:r w:rsidRPr="00BB4039">
        <w:t>Количество часов: 34 ч.</w:t>
      </w:r>
    </w:p>
    <w:p w:rsidR="00DD7A0F" w:rsidRPr="00597B67" w:rsidRDefault="00DD7A0F" w:rsidP="004A7D6C">
      <w:pPr>
        <w:spacing w:after="0" w:line="240" w:lineRule="auto"/>
        <w:ind w:left="120"/>
        <w:jc w:val="center"/>
      </w:pPr>
    </w:p>
    <w:p w:rsidR="00DD7A0F" w:rsidRPr="00597B67" w:rsidRDefault="00DD7A0F" w:rsidP="004A7D6C">
      <w:pPr>
        <w:spacing w:after="0" w:line="240" w:lineRule="auto"/>
        <w:ind w:left="120"/>
        <w:jc w:val="center"/>
      </w:pPr>
    </w:p>
    <w:p w:rsidR="00DD7A0F" w:rsidRPr="00597B67" w:rsidRDefault="00DD7A0F" w:rsidP="004A7D6C">
      <w:pPr>
        <w:spacing w:after="0" w:line="240" w:lineRule="auto"/>
        <w:ind w:left="120"/>
        <w:jc w:val="center"/>
      </w:pPr>
    </w:p>
    <w:p w:rsidR="00DD7A0F" w:rsidRPr="00597B67" w:rsidRDefault="00DD7A0F" w:rsidP="004A7D6C">
      <w:pPr>
        <w:spacing w:after="0" w:line="240" w:lineRule="auto"/>
        <w:ind w:left="120"/>
        <w:jc w:val="center"/>
      </w:pPr>
    </w:p>
    <w:p w:rsidR="00DD7A0F" w:rsidRDefault="00DD7A0F" w:rsidP="00835E05">
      <w:pPr>
        <w:spacing w:after="0" w:line="240" w:lineRule="auto"/>
        <w:ind w:left="0" w:firstLine="0"/>
      </w:pPr>
      <w:bookmarkStart w:id="2" w:name="3dd4f9f6-d14f-4458-b60c-64b2b93cb2a7"/>
      <w:bookmarkEnd w:id="2"/>
    </w:p>
    <w:p w:rsidR="00DD7A0F" w:rsidRDefault="00DD7A0F" w:rsidP="004A7D6C">
      <w:pPr>
        <w:spacing w:after="0" w:line="240" w:lineRule="auto"/>
        <w:ind w:left="120"/>
        <w:jc w:val="center"/>
      </w:pPr>
      <w:r>
        <w:t xml:space="preserve">село </w:t>
      </w:r>
      <w:r w:rsidRPr="00597B67">
        <w:rPr>
          <w:b/>
        </w:rPr>
        <w:t>Уинское‌</w:t>
      </w:r>
      <w:r>
        <w:rPr>
          <w:b/>
        </w:rPr>
        <w:t>,</w:t>
      </w:r>
      <w:r w:rsidRPr="00597B67">
        <w:rPr>
          <w:b/>
        </w:rPr>
        <w:t xml:space="preserve"> </w:t>
      </w:r>
      <w:bookmarkStart w:id="3" w:name="f02f7168-2f4f-4ccb-baff-d4699c77e1de"/>
      <w:bookmarkEnd w:id="3"/>
      <w:r w:rsidRPr="00597B67">
        <w:rPr>
          <w:b/>
        </w:rPr>
        <w:t>2023-2024‌</w:t>
      </w:r>
      <w:r w:rsidRPr="00597B67">
        <w:t>​</w:t>
      </w:r>
    </w:p>
    <w:p w:rsidR="00DD7A0F" w:rsidRPr="00BB4039" w:rsidRDefault="00DD7A0F" w:rsidP="004A7D6C">
      <w:pPr>
        <w:spacing w:after="0" w:line="240" w:lineRule="auto"/>
        <w:ind w:left="120"/>
        <w:jc w:val="center"/>
      </w:pPr>
    </w:p>
    <w:p w:rsidR="00DD7A0F" w:rsidRPr="00AD2802" w:rsidRDefault="00DD7A0F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Пояснительная записка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Рабочая программа курса внеурочной деятельности по профориентации «Россия - мои горизонты» разработана в соответствии с:  </w:t>
      </w:r>
    </w:p>
    <w:p w:rsidR="00DD7A0F" w:rsidRPr="00AD2802" w:rsidRDefault="00DD7A0F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Федеральным законом от 29.12.2012 №273-ФЗ «Об образовании в Российской Федерации»  </w:t>
      </w:r>
    </w:p>
    <w:p w:rsidR="00DD7A0F" w:rsidRPr="00AD2802" w:rsidRDefault="00DD7A0F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  </w:t>
      </w:r>
    </w:p>
    <w:p w:rsidR="00DD7A0F" w:rsidRPr="00AD2802" w:rsidRDefault="00DD7A0F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Минпросвещения России от 31.05.2021 № 287 (далее - ФГОС ООО),  </w:t>
      </w:r>
    </w:p>
    <w:p w:rsidR="00DD7A0F" w:rsidRPr="00AD2802" w:rsidRDefault="00DD7A0F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Федеральной образовательной программой основного общего образования, утвержденной приказом Минпросвещения России от 18.05.20223 №370 (далее - ФОП ООО),  </w:t>
      </w:r>
    </w:p>
    <w:p w:rsidR="00DD7A0F" w:rsidRPr="00AD2802" w:rsidRDefault="00DD7A0F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методическими рекомендациями Минпросвещения «О реализации проекта «Билет в будущее», утвержденными распоряжением Р-97 от 23 сентября 2019г.  </w:t>
      </w:r>
    </w:p>
    <w:p w:rsidR="00DD7A0F" w:rsidRPr="00AD2802" w:rsidRDefault="00DD7A0F" w:rsidP="004A7D6C">
      <w:pPr>
        <w:spacing w:after="0" w:line="240" w:lineRule="auto"/>
        <w:ind w:left="10" w:firstLine="0"/>
        <w:rPr>
          <w:szCs w:val="28"/>
        </w:rPr>
      </w:pPr>
      <w:r w:rsidRPr="00AD2802">
        <w:rPr>
          <w:szCs w:val="28"/>
        </w:rPr>
        <w:t xml:space="preserve">- 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 учебно-методического объединения по общему образованию (протокол от 29 сентября 2022г. №7/22) 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Актуальность и назначение программы курса внеурочной деятельности</w:t>
      </w:r>
    </w:p>
    <w:p w:rsidR="00DD7A0F" w:rsidRPr="00AD2802" w:rsidRDefault="00DD7A0F" w:rsidP="004A7D6C">
      <w:pPr>
        <w:spacing w:after="0" w:line="240" w:lineRule="auto"/>
        <w:ind w:left="0" w:firstLine="0"/>
        <w:jc w:val="center"/>
        <w:rPr>
          <w:b/>
          <w:szCs w:val="28"/>
        </w:rPr>
      </w:pPr>
    </w:p>
    <w:p w:rsidR="00DD7A0F" w:rsidRPr="00AD2802" w:rsidRDefault="00DD7A0F" w:rsidP="004A7D6C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>Рабочая программа курса внеурочной деятельности разработана с целью реализации комплексной и систематической профориентаци</w:t>
      </w:r>
      <w:r>
        <w:rPr>
          <w:szCs w:val="28"/>
        </w:rPr>
        <w:t>онной работы для обучающихся 10-11</w:t>
      </w:r>
      <w:r w:rsidRPr="00AD2802">
        <w:rPr>
          <w:szCs w:val="28"/>
        </w:rPr>
        <w:t xml:space="preserve"> классов на основе апробированных материалов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Всероссийского проекта «Билет в будущее» (далее — проект). 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    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 метапредметных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 </w:t>
      </w:r>
    </w:p>
    <w:p w:rsidR="00DD7A0F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    Одним из значимых направлений внеурочной деятельности является рання</w:t>
      </w:r>
      <w:r>
        <w:rPr>
          <w:szCs w:val="28"/>
        </w:rPr>
        <w:t>я профориентация обучающихся 10-11</w:t>
      </w:r>
      <w:r w:rsidRPr="00AD2802">
        <w:rPr>
          <w:szCs w:val="28"/>
        </w:rPr>
        <w:t xml:space="preserve"> классов,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Одним из современных и эффективных вариантов реализации профориентационной работы в общеобразовательной организации является участие школы во Всероссийском проекте «Билет в будущее». 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  Цели и задачи изучения курса внеурочной деятельности  </w:t>
      </w:r>
    </w:p>
    <w:p w:rsidR="00DD7A0F" w:rsidRPr="0013533D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b/>
          <w:szCs w:val="28"/>
        </w:rPr>
        <w:t>Цель:</w:t>
      </w:r>
      <w:r w:rsidRPr="00AD2802">
        <w:rPr>
          <w:szCs w:val="28"/>
        </w:rPr>
        <w:t xml:space="preserve"> формирование готовности к профессиональному самоопределению </w:t>
      </w:r>
    </w:p>
    <w:p w:rsidR="00DD7A0F" w:rsidRPr="00AD2802" w:rsidRDefault="00DD7A0F" w:rsidP="004A7D6C">
      <w:pPr>
        <w:spacing w:after="0" w:line="240" w:lineRule="auto"/>
        <w:ind w:left="2" w:right="2864"/>
        <w:rPr>
          <w:b/>
          <w:szCs w:val="28"/>
        </w:rPr>
      </w:pPr>
      <w:r w:rsidRPr="00AD2802">
        <w:rPr>
          <w:b/>
          <w:szCs w:val="28"/>
        </w:rPr>
        <w:t xml:space="preserve">Задачи:  </w:t>
      </w:r>
    </w:p>
    <w:p w:rsidR="00DD7A0F" w:rsidRPr="00AD2802" w:rsidRDefault="00DD7A0F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построение системы содействия профессиональному самоопределению  обучающихся,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и вовлечению всех участников образовательного процесса;  </w:t>
      </w:r>
    </w:p>
    <w:p w:rsidR="00DD7A0F" w:rsidRPr="00AD2802" w:rsidRDefault="00DD7A0F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выявление исходного уровня сформированности внутренней (мотивационно- 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  </w:t>
      </w:r>
    </w:p>
    <w:p w:rsidR="00DD7A0F" w:rsidRPr="00AD2802" w:rsidRDefault="00DD7A0F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 </w:t>
      </w:r>
    </w:p>
    <w:p w:rsidR="00DD7A0F" w:rsidRPr="00AD2802" w:rsidRDefault="00DD7A0F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  </w:t>
      </w:r>
    </w:p>
    <w:p w:rsidR="00DD7A0F" w:rsidRPr="00AD2802" w:rsidRDefault="00DD7A0F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 </w:t>
      </w:r>
    </w:p>
    <w:p w:rsidR="00DD7A0F" w:rsidRPr="00AD2802" w:rsidRDefault="00DD7A0F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 </w:t>
      </w:r>
    </w:p>
    <w:p w:rsidR="00DD7A0F" w:rsidRDefault="00DD7A0F" w:rsidP="004A7D6C">
      <w:pPr>
        <w:spacing w:after="0" w:line="240" w:lineRule="auto"/>
        <w:ind w:left="2"/>
        <w:rPr>
          <w:szCs w:val="28"/>
        </w:rPr>
      </w:pPr>
      <w:r w:rsidRPr="004A7D6C">
        <w:rPr>
          <w:szCs w:val="28"/>
        </w:rPr>
        <w:t xml:space="preserve">     </w:t>
      </w:r>
      <w:r w:rsidRPr="00AD2802">
        <w:rPr>
          <w:szCs w:val="28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профориентационная работа в школах является одним из важнейших компонентов в развитии как отдельно взятого человека, так и общества в целом.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</w:p>
    <w:p w:rsidR="00DD7A0F" w:rsidRDefault="00DD7A0F" w:rsidP="004A7D6C">
      <w:pPr>
        <w:spacing w:after="0" w:line="240" w:lineRule="auto"/>
        <w:ind w:left="164" w:right="154"/>
        <w:jc w:val="center"/>
        <w:rPr>
          <w:b/>
          <w:szCs w:val="28"/>
        </w:rPr>
      </w:pPr>
    </w:p>
    <w:p w:rsidR="00DD7A0F" w:rsidRDefault="00DD7A0F" w:rsidP="004A7D6C">
      <w:pPr>
        <w:spacing w:after="0" w:line="240" w:lineRule="auto"/>
        <w:ind w:left="164" w:right="154"/>
        <w:jc w:val="center"/>
        <w:rPr>
          <w:b/>
          <w:szCs w:val="28"/>
        </w:rPr>
      </w:pPr>
    </w:p>
    <w:p w:rsidR="00DD7A0F" w:rsidRPr="00AD2802" w:rsidRDefault="00DD7A0F" w:rsidP="004A7D6C">
      <w:pPr>
        <w:spacing w:after="0" w:line="240" w:lineRule="auto"/>
        <w:ind w:left="164" w:right="154"/>
        <w:jc w:val="center"/>
        <w:rPr>
          <w:b/>
          <w:szCs w:val="28"/>
        </w:rPr>
      </w:pPr>
      <w:r w:rsidRPr="00AD2802">
        <w:rPr>
          <w:b/>
          <w:szCs w:val="28"/>
        </w:rPr>
        <w:t xml:space="preserve">Место и роль курса внеурочной деятельности в учебном плане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>Рабочая программа разработана с учетом преемственности профориентационных зад</w:t>
      </w:r>
      <w:r>
        <w:rPr>
          <w:szCs w:val="28"/>
        </w:rPr>
        <w:t>ач при переходе обучающихся 10-11</w:t>
      </w:r>
      <w:r w:rsidRPr="00AD2802">
        <w:rPr>
          <w:szCs w:val="28"/>
        </w:rPr>
        <w:t xml:space="preserve"> классов.</w:t>
      </w:r>
    </w:p>
    <w:p w:rsidR="00DD7A0F" w:rsidRPr="00AD2802" w:rsidRDefault="00DD7A0F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Программа курса рассчитана на 34 часа (ежегодно), в рамках которых предусмотрены такие формы работы, как беседы, дискуссии, мастер-классы, экскурсии на производство, встречи с представителями разных профессий, профессиональные пробы, коммуникативные игры, консультации педагога и психолога. </w:t>
      </w:r>
    </w:p>
    <w:p w:rsidR="00DD7A0F" w:rsidRPr="00AD2802" w:rsidRDefault="00DD7A0F" w:rsidP="004A7D6C">
      <w:pPr>
        <w:spacing w:after="0" w:line="240" w:lineRule="auto"/>
        <w:ind w:left="164" w:right="154"/>
        <w:jc w:val="center"/>
        <w:rPr>
          <w:b/>
          <w:szCs w:val="28"/>
        </w:rPr>
      </w:pPr>
      <w:r w:rsidRPr="00AD2802">
        <w:rPr>
          <w:b/>
          <w:szCs w:val="28"/>
        </w:rPr>
        <w:t xml:space="preserve">Взаимосвязь программы курса внеурочной деятельности с Рабочей программой воспитания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b/>
          <w:szCs w:val="28"/>
        </w:rPr>
      </w:pPr>
      <w:r w:rsidRPr="00AD2802">
        <w:rPr>
          <w:b/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Программа курса внеурочной деятельности разработана с учётом Рабочей программы воспитания МБОУ «Уинская СОШ». Это позволяет на практике соединить обучающую и в приоритете личностных результатов реализации программы внеурочной деятельности, нашедших своё отражение и конкретизацию в Рабочей программе воспитания;  </w:t>
      </w:r>
    </w:p>
    <w:p w:rsidR="00DD7A0F" w:rsidRPr="00AD2802" w:rsidRDefault="00DD7A0F" w:rsidP="004A7D6C">
      <w:pPr>
        <w:numPr>
          <w:ilvl w:val="0"/>
          <w:numId w:val="3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 возможности включения школьников в деятельность, организуемую образовательной организацией в рамках курса внеурочной деятельности;  </w:t>
      </w:r>
    </w:p>
    <w:p w:rsidR="00DD7A0F" w:rsidRPr="00AD2802" w:rsidRDefault="00DD7A0F" w:rsidP="004A7D6C">
      <w:pPr>
        <w:numPr>
          <w:ilvl w:val="0"/>
          <w:numId w:val="3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 возможности проведения единых и общих тематических занятий в разновозрастных группах, организованных для профориентационной деятельности школьников, воспитательное значение которых отмечается в Рабочей программе воспитания;  </w:t>
      </w:r>
    </w:p>
    <w:p w:rsidR="00DD7A0F" w:rsidRPr="00D714AC" w:rsidRDefault="00DD7A0F" w:rsidP="004A7D6C">
      <w:pPr>
        <w:numPr>
          <w:ilvl w:val="0"/>
          <w:numId w:val="3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Рабочей программой воспитания. </w:t>
      </w:r>
    </w:p>
    <w:p w:rsidR="00DD7A0F" w:rsidRPr="00AD2802" w:rsidRDefault="00DD7A0F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Особенности работы педагога по программе курса внеурочной деятельности</w:t>
      </w:r>
    </w:p>
    <w:p w:rsidR="00DD7A0F" w:rsidRPr="00AD2802" w:rsidRDefault="00DD7A0F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Задача педагога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педагога в первую очередь является личностное развитие учащегося.  </w:t>
      </w:r>
    </w:p>
    <w:p w:rsidR="00DD7A0F" w:rsidRPr="00AD2802" w:rsidRDefault="00DD7A0F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Личностных результатов педагог может достичь, увлекая учащегося совместной и интересной им обоим деятельностью, устанавливая во время занятий доброжелательную, поддерживающую атмосферу, насыщая занятия содержанием ценностно значимым для обучающегося.  </w:t>
      </w:r>
    </w:p>
    <w:p w:rsidR="00DD7A0F" w:rsidRPr="00AD2802" w:rsidRDefault="00DD7A0F" w:rsidP="004A7D6C">
      <w:pPr>
        <w:spacing w:after="0" w:line="240" w:lineRule="auto"/>
        <w:ind w:left="-8" w:firstLine="708"/>
        <w:rPr>
          <w:szCs w:val="28"/>
        </w:rPr>
      </w:pPr>
      <w:r w:rsidRPr="004A7D6C">
        <w:rPr>
          <w:szCs w:val="28"/>
        </w:rPr>
        <w:t xml:space="preserve">   </w:t>
      </w:r>
      <w:r w:rsidRPr="00AD2802">
        <w:rPr>
          <w:szCs w:val="28"/>
        </w:rPr>
        <w:t>Примерный алгоритм проведения аудиторных занятий по программе курса может быть такой: приветствие школьников; эмоциональная разрядка (короткие игры, маленькая притча, размышления учащихся о предложенном высказывании или цитате и т.п.); проблематизация темы предстоящего занятия; работа по теме</w:t>
      </w:r>
      <w:r w:rsidRPr="004A7D6C">
        <w:rPr>
          <w:szCs w:val="28"/>
        </w:rPr>
        <w:t xml:space="preserve"> </w:t>
      </w:r>
      <w:r w:rsidRPr="00AD2802">
        <w:rPr>
          <w:szCs w:val="28"/>
        </w:rPr>
        <w:t xml:space="preserve">занятия; рефлексия. Важной особенностью занятий, повышающей их развивающий потенциал, является их интерактивность. </w:t>
      </w:r>
    </w:p>
    <w:p w:rsidR="00DD7A0F" w:rsidRDefault="00DD7A0F" w:rsidP="004A7D6C">
      <w:pPr>
        <w:spacing w:after="0" w:line="240" w:lineRule="auto"/>
        <w:ind w:left="-8" w:firstLine="708"/>
        <w:jc w:val="center"/>
        <w:rPr>
          <w:b/>
          <w:szCs w:val="28"/>
        </w:rPr>
      </w:pPr>
    </w:p>
    <w:p w:rsidR="00DD7A0F" w:rsidRPr="00AD2802" w:rsidRDefault="00DD7A0F" w:rsidP="004A7D6C">
      <w:pPr>
        <w:spacing w:after="0" w:line="240" w:lineRule="auto"/>
        <w:ind w:left="-8" w:firstLine="708"/>
        <w:jc w:val="center"/>
        <w:rPr>
          <w:b/>
          <w:szCs w:val="28"/>
        </w:rPr>
      </w:pPr>
      <w:r w:rsidRPr="00AD2802">
        <w:rPr>
          <w:b/>
          <w:szCs w:val="28"/>
        </w:rPr>
        <w:t>Планируемые результаты освоения учебного предмета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Личностные результаты: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гражданского воспитания: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к разнообразной совместной деятельности;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выстраивание доброжелательных отношений с участниками реализации программы на основе взаимопонимания и взаимопомощи.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патриотического воспитания: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духовно-нравственного воспитания: </w:t>
      </w:r>
    </w:p>
    <w:p w:rsidR="00DD7A0F" w:rsidRPr="00AD2802" w:rsidRDefault="00DD7A0F" w:rsidP="004A7D6C">
      <w:pPr>
        <w:spacing w:after="0" w:line="240" w:lineRule="auto"/>
        <w:ind w:left="72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ориентация на моральные ценности и нормы в ситуациях нравственного выбора;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важности свободы и необходимости брать на себя ответственность в ситуации подготовки к выбору будущей профессии.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эстетического воспитания: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стремление к самовыражению в разных видах искусства, в том числе прикладного;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ответственное отношение к своему здоровью и установка на здоровый образ жизни;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умение принимать себя и других, не осуждая;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умение осознавать эмоциональное состояние себя и других, умение управлять собственным эмоциональным состоянием для экономии внутренних ресурсов;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трудового воспитания: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установка на активное участие в решении практических задач (в рамках семьи, образовательной организации) технологической и социальной направленности, планировать и самостоятельно выполнять такого рода деятельность;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интерес к практическому изучению профессий и труда различного рода, в том числе на основе знаний, полученных в ходе изучения программы проекта;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адаптироваться в профессиональной среде;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уважение к труду и результатам трудовой деятельности; </w:t>
      </w:r>
    </w:p>
    <w:p w:rsidR="00DD7A0F" w:rsidRPr="00D714AC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>осознанный выбор и построение индивидуальной образовательной траектории и жизненных планов с учётом личных и обществ</w:t>
      </w:r>
      <w:r>
        <w:rPr>
          <w:szCs w:val="28"/>
        </w:rPr>
        <w:t>енных интересов и потребностей.</w:t>
      </w:r>
    </w:p>
    <w:p w:rsidR="00DD7A0F" w:rsidRPr="00AD2802" w:rsidRDefault="00DD7A0F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Метапредметные результаты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овладения универсальными учебными познавательными действиями: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выявлять дефицит информации о той или иной профессии, необходимой для полноты представлений о ней, и находить способы для решения возникшей проблемы;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использовать вопросы как инструмент для познания будущей профессии;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аргументировать свою позицию, мнение;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оценивать на применимость и достоверность информацию, полученную в ходе работы с интернет-источниками;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самостоятельно формулировать обобщения и выводы по результатам проведённого обсуждения в группе или в паре;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прогнозировать возможное дальнейшее развитие процессов, событий и их последствия, связанные с выбором будущей профессии;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выдвигать предположения о возможном росте и падении спроса на ту или иную специальность в новых условиях;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самостоятельно </w:t>
      </w:r>
      <w:r w:rsidRPr="00AD2802">
        <w:rPr>
          <w:szCs w:val="28"/>
        </w:rPr>
        <w:tab/>
        <w:t xml:space="preserve">выбирать </w:t>
      </w:r>
      <w:r w:rsidRPr="00AD2802">
        <w:rPr>
          <w:szCs w:val="28"/>
        </w:rPr>
        <w:tab/>
        <w:t xml:space="preserve">оптимальную </w:t>
      </w:r>
      <w:r w:rsidRPr="00AD2802">
        <w:rPr>
          <w:szCs w:val="28"/>
        </w:rPr>
        <w:tab/>
        <w:t xml:space="preserve">форму </w:t>
      </w:r>
      <w:r w:rsidRPr="00AD2802">
        <w:rPr>
          <w:szCs w:val="28"/>
        </w:rPr>
        <w:tab/>
        <w:t xml:space="preserve">представления информации, предназначенную для остальных участников программы.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овладения универсальными учебными регулятивными действиями: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выявлять проблемы, возникающие в ходе выбора будущей профессии;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DD7A0F" w:rsidRPr="00D714AC" w:rsidRDefault="00DD7A0F" w:rsidP="004A7D6C">
      <w:pPr>
        <w:numPr>
          <w:ilvl w:val="0"/>
          <w:numId w:val="4"/>
        </w:numPr>
        <w:spacing w:after="0" w:line="240" w:lineRule="auto"/>
        <w:ind w:left="0" w:firstLine="0"/>
        <w:rPr>
          <w:szCs w:val="28"/>
        </w:rPr>
      </w:pPr>
      <w:r w:rsidRPr="00D714AC">
        <w:rPr>
          <w:szCs w:val="28"/>
        </w:rPr>
        <w:t xml:space="preserve">делать выбор и брать на себя ответственность за решения, принимаемые в процессе профессионального самоопределения; владеть способами самоконтроля, самомотивации и рефлексии; </w:t>
      </w:r>
    </w:p>
    <w:p w:rsidR="00DD7A0F" w:rsidRPr="00AD2802" w:rsidRDefault="00DD7A0F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предвидеть трудности, которые могут возникнуть при выборе будущей профессии; </w:t>
      </w:r>
    </w:p>
    <w:p w:rsidR="00DD7A0F" w:rsidRPr="0013533D" w:rsidRDefault="00DD7A0F" w:rsidP="004A7D6C">
      <w:pPr>
        <w:numPr>
          <w:ilvl w:val="0"/>
          <w:numId w:val="4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 </w:t>
      </w:r>
    </w:p>
    <w:p w:rsidR="00DD7A0F" w:rsidRPr="004A7D6C" w:rsidRDefault="00DD7A0F" w:rsidP="004A7D6C">
      <w:pPr>
        <w:spacing w:after="0" w:line="240" w:lineRule="auto"/>
        <w:ind w:left="0" w:firstLine="0"/>
        <w:jc w:val="center"/>
        <w:rPr>
          <w:b/>
          <w:szCs w:val="28"/>
        </w:rPr>
      </w:pPr>
      <w:r w:rsidRPr="00AD2802">
        <w:rPr>
          <w:b/>
          <w:szCs w:val="28"/>
        </w:rPr>
        <w:t>Предметные результаты</w:t>
      </w:r>
      <w:r w:rsidRPr="004A7D6C">
        <w:rPr>
          <w:b/>
          <w:szCs w:val="28"/>
        </w:rPr>
        <w:t xml:space="preserve"> </w:t>
      </w:r>
    </w:p>
    <w:p w:rsidR="00DD7A0F" w:rsidRPr="0013533D" w:rsidRDefault="00DD7A0F" w:rsidP="004A7D6C">
      <w:pPr>
        <w:spacing w:after="0" w:line="240" w:lineRule="auto"/>
        <w:ind w:left="0" w:firstLine="0"/>
        <w:jc w:val="center"/>
        <w:rPr>
          <w:b/>
          <w:szCs w:val="28"/>
        </w:rPr>
      </w:pPr>
      <w:r w:rsidRPr="00AD2802">
        <w:rPr>
          <w:szCs w:val="28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 </w:t>
      </w:r>
    </w:p>
    <w:p w:rsidR="00DD7A0F" w:rsidRPr="00AD2802" w:rsidRDefault="00DD7A0F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Физика: </w:t>
      </w:r>
    </w:p>
    <w:p w:rsidR="00DD7A0F" w:rsidRPr="00AD2802" w:rsidRDefault="00DD7A0F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 </w:t>
      </w:r>
    </w:p>
    <w:p w:rsidR="00DD7A0F" w:rsidRPr="00AD2802" w:rsidRDefault="00DD7A0F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физикотехническую область знаний как сферу своей будущей профессиональной деятельности; </w:t>
      </w:r>
    </w:p>
    <w:p w:rsidR="00DD7A0F" w:rsidRPr="00AD2802" w:rsidRDefault="00DD7A0F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сформированность мотивации к продолжению изучения физики как профильного предмета на уровне среднего общего образования.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Биология: </w:t>
      </w:r>
    </w:p>
    <w:p w:rsidR="00DD7A0F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</w:t>
      </w:r>
    </w:p>
    <w:p w:rsidR="00DD7A0F" w:rsidRPr="00AD2802" w:rsidRDefault="00DD7A0F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графиков, диаграмм, моделей, изображений), критического анализа информации и оценки её достоверности; </w:t>
      </w:r>
    </w:p>
    <w:p w:rsidR="00DD7A0F" w:rsidRPr="00AD2802" w:rsidRDefault="00DD7A0F" w:rsidP="004A7D6C">
      <w:pPr>
        <w:spacing w:after="0" w:line="240" w:lineRule="auto"/>
        <w:ind w:left="730"/>
        <w:rPr>
          <w:szCs w:val="28"/>
        </w:rPr>
      </w:pPr>
      <w:r w:rsidRPr="00AD2802">
        <w:rPr>
          <w:szCs w:val="28"/>
        </w:rPr>
        <w:t xml:space="preserve">умение интегрировать биологические знания со знаниями других учебных предметов;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Технология: 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         формирование представления школьников об обработке конструкционных материалов, об обработке пищевых продуктов, текстильных материалов.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          в целом, </w:t>
      </w:r>
      <w:r w:rsidRPr="00AD2802">
        <w:rPr>
          <w:rStyle w:val="FontStyle21"/>
          <w:sz w:val="28"/>
          <w:szCs w:val="28"/>
        </w:rPr>
        <w:t>формирование готовности обучающихся к профессиональному самоопределению</w:t>
      </w:r>
    </w:p>
    <w:p w:rsidR="00DD7A0F" w:rsidRDefault="00DD7A0F" w:rsidP="004A7D6C">
      <w:pPr>
        <w:spacing w:after="0" w:line="240" w:lineRule="auto"/>
        <w:ind w:left="164" w:right="159"/>
        <w:jc w:val="center"/>
        <w:rPr>
          <w:b/>
          <w:szCs w:val="28"/>
        </w:rPr>
      </w:pPr>
    </w:p>
    <w:p w:rsidR="00DD7A0F" w:rsidRPr="00AD2802" w:rsidRDefault="00DD7A0F" w:rsidP="004A7D6C">
      <w:pPr>
        <w:spacing w:after="0" w:line="240" w:lineRule="auto"/>
        <w:ind w:left="164" w:right="159"/>
        <w:jc w:val="center"/>
        <w:rPr>
          <w:b/>
          <w:szCs w:val="28"/>
        </w:rPr>
      </w:pPr>
      <w:r w:rsidRPr="00AD2802">
        <w:rPr>
          <w:b/>
          <w:szCs w:val="28"/>
        </w:rPr>
        <w:t xml:space="preserve">Содержание курса по профориентации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1. Вводный урок «Моя Россия – мои горизонты» (обзор отраслей экономического развития РФ – счастье в труде)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2. Тематический профориентационный урок «Открой своё будущее» (введение в профориентацию)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10 классе: в ходе занятия обучающиеся получают информацию по следующим направлениям профессиональной деятельности: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естественно-научное направление;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инженерно-техническое направление;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информационно-технологическое направление;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оборонно-спортивное направление;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производственно-технологическое направление; </w:t>
      </w:r>
    </w:p>
    <w:p w:rsidR="00DD7A0F" w:rsidRPr="00AD2802" w:rsidRDefault="00DD7A0F" w:rsidP="004A7D6C">
      <w:pPr>
        <w:spacing w:after="0" w:line="240" w:lineRule="auto"/>
        <w:ind w:left="2" w:right="4714"/>
        <w:rPr>
          <w:szCs w:val="28"/>
        </w:rPr>
      </w:pPr>
      <w:r w:rsidRPr="00AD2802">
        <w:rPr>
          <w:szCs w:val="28"/>
        </w:rPr>
        <w:t xml:space="preserve">‒ социально-гуманитарное направление; ‒ финансово-экономическое направление;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творческое направление.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Тема 3.Профориентационная диагностика № 1 «Мой профиль» и разбор результатов (1 час) Для обучающихся, не принимающих</w:t>
      </w:r>
      <w:r>
        <w:rPr>
          <w:szCs w:val="28"/>
        </w:rPr>
        <w:t xml:space="preserve"> </w:t>
      </w:r>
      <w:r w:rsidRPr="00AD2802">
        <w:rPr>
          <w:szCs w:val="28"/>
        </w:rPr>
        <w:t xml:space="preserve">участие в проекте «Билет в будущее», доступна профориентационная диагностика № 1 «Мой профиль». 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Профориентационная </w:t>
      </w:r>
      <w:r w:rsidRPr="00AD2802">
        <w:rPr>
          <w:szCs w:val="28"/>
        </w:rPr>
        <w:tab/>
        <w:t xml:space="preserve">диагностика </w:t>
      </w:r>
      <w:r w:rsidRPr="00AD2802">
        <w:rPr>
          <w:szCs w:val="28"/>
        </w:rPr>
        <w:tab/>
        <w:t xml:space="preserve">обучающихся </w:t>
      </w:r>
      <w:r w:rsidRPr="00AD2802">
        <w:rPr>
          <w:szCs w:val="28"/>
        </w:rPr>
        <w:tab/>
        <w:t xml:space="preserve">на </w:t>
      </w:r>
      <w:r w:rsidRPr="00AD2802">
        <w:rPr>
          <w:szCs w:val="28"/>
        </w:rPr>
        <w:tab/>
        <w:t xml:space="preserve">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</w:t>
      </w:r>
      <w:r w:rsidRPr="00AD2802">
        <w:rPr>
          <w:szCs w:val="28"/>
        </w:rPr>
        <w:tab/>
        <w:t xml:space="preserve">профиль </w:t>
      </w:r>
      <w:r w:rsidRPr="00AD2802">
        <w:rPr>
          <w:szCs w:val="28"/>
        </w:rPr>
        <w:tab/>
        <w:t xml:space="preserve">обучения </w:t>
      </w:r>
      <w:r w:rsidRPr="00AD2802">
        <w:rPr>
          <w:szCs w:val="28"/>
        </w:rPr>
        <w:tab/>
        <w:t xml:space="preserve">и </w:t>
      </w:r>
      <w:r w:rsidRPr="00AD2802">
        <w:rPr>
          <w:szCs w:val="28"/>
        </w:rPr>
        <w:tab/>
        <w:t xml:space="preserve">направления </w:t>
      </w:r>
      <w:r w:rsidRPr="00AD2802">
        <w:rPr>
          <w:szCs w:val="28"/>
        </w:rPr>
        <w:tab/>
        <w:t xml:space="preserve">развития. </w:t>
      </w:r>
      <w:r w:rsidRPr="00AD2802">
        <w:rPr>
          <w:szCs w:val="28"/>
        </w:rPr>
        <w:tab/>
        <w:t xml:space="preserve">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>Тема 4.Профориентационная диагностика № 1 «Мои профсреды» и разбор результатов (1 час) Для обучающихся-участников проекта «Билет в будущее» доступна профориентационная диагностика № 1 «Мои профсреды» (обязательна для проведения).Профориентационная диагностика обучающихся на интернет</w:t>
      </w:r>
      <w:r>
        <w:rPr>
          <w:szCs w:val="28"/>
        </w:rPr>
        <w:t>-</w:t>
      </w:r>
      <w:r w:rsidRPr="00AD2802">
        <w:rPr>
          <w:szCs w:val="28"/>
        </w:rPr>
        <w:t xml:space="preserve">платформе https://bvbinfo.ru/ (для зарегистрированных участников проекта)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Методика «Мои профсреды»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</w:t>
      </w:r>
      <w:r>
        <w:rPr>
          <w:szCs w:val="28"/>
        </w:rPr>
        <w:t>-</w:t>
      </w:r>
      <w:r w:rsidRPr="00AD2802">
        <w:rPr>
          <w:szCs w:val="28"/>
        </w:rPr>
        <w:t xml:space="preserve">платформе https://bvbinfo.ru/).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5.Профориентационное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6.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7.Профориентационное занятие «Россия в деле» (часть 1) (на выбор: импортозамещение, авиастроение, судовождение, судостроение, лесная промышленность)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обучающихся, не принимающих участие в проекте «Билет в будущее», рекомендуется Профориентационное занятие «Россия в деле» (часть 1).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 авиастроение, судовождение, судостроение, лесная промышленность.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8.Профориентационная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Методика «Мои ориентиры» – онлайн-диагностика особенностей построения образовательно-профессиональной траектории</w:t>
      </w:r>
      <w:r>
        <w:rPr>
          <w:szCs w:val="28"/>
        </w:rPr>
        <w:t>. В 10</w:t>
      </w:r>
      <w:r w:rsidRPr="00AD2802">
        <w:rPr>
          <w:szCs w:val="28"/>
        </w:rPr>
        <w:t xml:space="preserve">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Тема 9.Профориентационное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промышленности и производственных 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10.Профориентационное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Тема 11.Профориентационное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 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Популяризация </w:t>
      </w:r>
      <w:r w:rsidRPr="00AD2802">
        <w:rPr>
          <w:szCs w:val="28"/>
        </w:rPr>
        <w:tab/>
        <w:t xml:space="preserve">и </w:t>
      </w:r>
      <w:r w:rsidRPr="00AD2802">
        <w:rPr>
          <w:szCs w:val="28"/>
        </w:rPr>
        <w:tab/>
        <w:t xml:space="preserve">просвещение </w:t>
      </w:r>
      <w:r w:rsidRPr="00AD2802">
        <w:rPr>
          <w:szCs w:val="28"/>
        </w:rPr>
        <w:tab/>
        <w:t xml:space="preserve">обучающихся </w:t>
      </w:r>
      <w:r w:rsidRPr="00AD2802">
        <w:rPr>
          <w:szCs w:val="28"/>
        </w:rPr>
        <w:tab/>
        <w:t xml:space="preserve">на </w:t>
      </w:r>
      <w:r w:rsidRPr="00AD2802">
        <w:rPr>
          <w:szCs w:val="28"/>
        </w:rPr>
        <w:tab/>
        <w:t xml:space="preserve">основе </w:t>
      </w:r>
      <w:r w:rsidRPr="00AD2802">
        <w:rPr>
          <w:szCs w:val="28"/>
        </w:rPr>
        <w:tab/>
        <w:t xml:space="preserve">знакомства </w:t>
      </w:r>
      <w:r w:rsidRPr="00AD2802">
        <w:rPr>
          <w:szCs w:val="28"/>
        </w:rPr>
        <w:tab/>
        <w:t xml:space="preserve">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 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Тема 12.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(1 час) 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</w:t>
      </w:r>
      <w:r w:rsidRPr="00AD2802">
        <w:rPr>
          <w:szCs w:val="28"/>
        </w:rPr>
        <w:tab/>
        <w:t xml:space="preserve">обучающихся. </w:t>
      </w:r>
      <w:r w:rsidRPr="00AD2802">
        <w:rPr>
          <w:szCs w:val="28"/>
        </w:rPr>
        <w:tab/>
        <w:t xml:space="preserve">Знакомство </w:t>
      </w:r>
      <w:r w:rsidRPr="00AD2802">
        <w:rPr>
          <w:szCs w:val="28"/>
        </w:rPr>
        <w:tab/>
        <w:t xml:space="preserve">с </w:t>
      </w:r>
      <w:r w:rsidRPr="00AD2802">
        <w:rPr>
          <w:szCs w:val="28"/>
        </w:rPr>
        <w:tab/>
        <w:t xml:space="preserve">ключевыми </w:t>
      </w:r>
      <w:r w:rsidRPr="00AD2802">
        <w:rPr>
          <w:szCs w:val="28"/>
        </w:rPr>
        <w:tab/>
        <w:t xml:space="preserve">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13.Профориентационное занятие «Россия в деле» (часть 2) (на выбор: медицина, реабилитация, генетика)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обучающихся, не принимающих участие в проекте «Билет в будущее», рекомендуется Профориентационное занятие «Россия в деле» (часть 2, 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14.Профориентационная диагностика № 3 «Мои таланты» и разбор результатов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обучающихся-участников проекта «Билет в будущее» доступна профориентационная диагностика № 3 «Мои таланты» (обязательна для проведения).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</w:t>
      </w:r>
      <w:r>
        <w:rPr>
          <w:szCs w:val="28"/>
        </w:rPr>
        <w:t>ает версии для 6-7, 8-9, 10-11 классов</w:t>
      </w:r>
      <w:r w:rsidRPr="00AD2802">
        <w:rPr>
          <w:szCs w:val="28"/>
        </w:rPr>
        <w:t xml:space="preserve"> в силу особенностей образовательных возможностей для данной нозологии. Рекомендуем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15. Профориентационное занятие «Россия инженерная: узнаю достижения страны в области инженерного дела» (машиностроение, транспорт, строительство)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Тема 16.</w:t>
      </w:r>
      <w:r>
        <w:rPr>
          <w:szCs w:val="28"/>
        </w:rPr>
        <w:t xml:space="preserve"> </w:t>
      </w:r>
      <w:r w:rsidRPr="00AD2802">
        <w:rPr>
          <w:szCs w:val="28"/>
        </w:rPr>
        <w:t xml:space="preserve">Профориентационное занятие «Пробую профессию в инженерной сфере» (моделирующая онлайн-проба на платформе проекта «Билет в будущее»  по профессиям на выбор: инженер-конструктор, электромонтер и др.)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по профессии в сфере инженерного дела (инженерии),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17.Профориентационное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18.Профориентационное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19. Профориентационное занятие-рефлексия «Моё будущее – моя страна»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20.Профориентационное занятие «Россия плодородная: узнаю о достижениях агропромышленного комплекса страны» (агропромышленный комплекс) (1 час) 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21.Профориентационное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по профессии в аграрной сфере,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22.Профориентационное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23.Профориентационное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7" w:history="1">
        <w:r w:rsidRPr="00AD2802">
          <w:rPr>
            <w:rStyle w:val="Hyperlink"/>
            <w:szCs w:val="28"/>
          </w:rPr>
          <w:t>https://bvbinfo.ru/</w:t>
        </w:r>
      </w:hyperlink>
      <w:r w:rsidRPr="00AD2802">
        <w:rPr>
          <w:szCs w:val="28"/>
        </w:rPr>
        <w:t xml:space="preserve"> 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24. Профориентационное занятие «Россия добрая: узнаю о профессиях на благо общества» (сфера социального развития, туризма и гостеприимства)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25.Профориентационное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26. Профориентационное занятие «Россия креативная: узнаю творческие профессии» (сфера культуры и искусства)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27.Профориентационное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с помощью цифровых интерактивных технологий (приложений-симуляторов на  платформе проекта «Билет в будущее»: </w:t>
      </w:r>
      <w:hyperlink r:id="rId8" w:history="1">
        <w:r w:rsidRPr="00AD2802">
          <w:rPr>
            <w:rStyle w:val="Hyperlink"/>
            <w:szCs w:val="28"/>
          </w:rPr>
          <w:t>https://bvbinfo.ru/</w:t>
        </w:r>
      </w:hyperlink>
      <w:r w:rsidRPr="00AD2802">
        <w:rPr>
          <w:szCs w:val="28"/>
        </w:rPr>
        <w:t xml:space="preserve"> 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28.Профориентационное занятие «Один день в профессии» (часть 1)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(учитель, актер, эколог)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– популярными блогерами, артистами, ведущими, которые решили воплотить свои детские мечты. В формате реалити шоу на занятии рассматриваются следующие профессии (на выбор): учитель, актер, эколог.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29.Профориентационное занятие «Один день в профессии» (часть 2) (пожарный, ветеринар, повар)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– популярными блогерами, артистами, ведущими, которые решили воплотить свои детские мечты. В формате реалити шоу на занятии рассматриваются следующие профессии (на выбор): пожарный,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 ветеринар, повар.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30. Профориентационный сериал проекта «Билет в будущее» (часть 1) (1 час).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 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начальник конструкторского отдела компании «ОДК-Авиадвигатели», владелец семейной фермы «Российские альпаки», шеф-повар ресторана «Peshi». 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патрульнопостовой службы полиции на метрополитене. 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>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институт»).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</w:t>
      </w:r>
      <w:r w:rsidRPr="00AD2802">
        <w:rPr>
          <w:szCs w:val="28"/>
        </w:rPr>
        <w:tab/>
        <w:t xml:space="preserve">мастер </w:t>
      </w:r>
      <w:r w:rsidRPr="00AD2802">
        <w:rPr>
          <w:szCs w:val="28"/>
        </w:rPr>
        <w:tab/>
        <w:t xml:space="preserve">участка </w:t>
      </w:r>
      <w:r w:rsidRPr="00AD2802">
        <w:rPr>
          <w:szCs w:val="28"/>
        </w:rPr>
        <w:tab/>
        <w:t xml:space="preserve">компании «ОДК-Авиадвигатели», </w:t>
      </w:r>
      <w:r w:rsidRPr="00AD2802">
        <w:rPr>
          <w:szCs w:val="28"/>
        </w:rPr>
        <w:tab/>
        <w:t xml:space="preserve">скульптор, руководитель </w:t>
      </w:r>
      <w:r w:rsidRPr="00AD2802">
        <w:rPr>
          <w:szCs w:val="28"/>
        </w:rPr>
        <w:tab/>
        <w:t xml:space="preserve">Курчатовского </w:t>
      </w:r>
      <w:r w:rsidRPr="00AD2802">
        <w:rPr>
          <w:szCs w:val="28"/>
        </w:rPr>
        <w:tab/>
        <w:t xml:space="preserve">комплекса </w:t>
      </w:r>
      <w:r w:rsidRPr="00AD2802">
        <w:rPr>
          <w:szCs w:val="28"/>
        </w:rPr>
        <w:tab/>
        <w:t xml:space="preserve">синхротронно-нейтринных исследований (НИЦ «Курчатовский институт»).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31.Профориентационный сериал проекта «Билет в будущее» (часть 2) (1 час).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 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сварщик, методист в Музее оптики, врач ЛФК и спортивной медицины, реабилитолог. 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врач-педиатр Псковской областной инфекционной больницы, основательница концепт-стора «Палаты», основатель дома-музея «Этнодом». 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сыровар на семейном предприятии, оператор ЧПУ в компании «ЛобаевАрмс», учитель физики, замдиректора школы «Экотех +». </w:t>
      </w:r>
    </w:p>
    <w:p w:rsidR="00DD7A0F" w:rsidRPr="00AD2802" w:rsidRDefault="00DD7A0F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краевед, технолог, начальник бюро окончательной сборки изделий машиностроительного завода «Тонар», травматолог-ортопед, клинический ординатор.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32. Профориентационное занятие «Пробую профессию в инженерной сфере» (моделирующая онлайн-проба на платформе проекта «Билет в будущее»)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(1 час) </w:t>
      </w:r>
    </w:p>
    <w:p w:rsidR="00DD7A0F" w:rsidRDefault="00DD7A0F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 проекта «Билет в будущее» </w:t>
      </w:r>
      <w:hyperlink r:id="rId9" w:history="1">
        <w:r w:rsidRPr="00AD2802">
          <w:rPr>
            <w:rStyle w:val="Hyperlink"/>
            <w:szCs w:val="28"/>
          </w:rPr>
          <w:t>https://bvbinfo.ru/</w:t>
        </w:r>
      </w:hyperlink>
      <w:r w:rsidRPr="00AD2802">
        <w:rPr>
          <w:szCs w:val="28"/>
        </w:rPr>
        <w:t xml:space="preserve"> 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DD7A0F" w:rsidRPr="00AD2802" w:rsidRDefault="00DD7A0F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Профессиональная проба по профессии в сфере инженерного дела (инженерии),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33.Профориентационное занятие «Пробую профессию в цифровой сфере» (моделирующая онлайн-проба на платформе проекта «Билет в будущее»)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</w:t>
      </w:r>
      <w:bookmarkStart w:id="4" w:name="_GoBack"/>
      <w:bookmarkEnd w:id="4"/>
      <w:r w:rsidRPr="00AD2802">
        <w:rPr>
          <w:szCs w:val="28"/>
        </w:rPr>
        <w:t xml:space="preserve">цифрового артефакта).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34.Профориентационное занятие «Моё будущее – Моя страна» (1 час) </w:t>
      </w:r>
    </w:p>
    <w:p w:rsidR="00DD7A0F" w:rsidRPr="00AD2802" w:rsidRDefault="00DD7A0F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 </w:t>
      </w:r>
    </w:p>
    <w:p w:rsidR="00DD7A0F" w:rsidRPr="00AD2802" w:rsidRDefault="00DD7A0F" w:rsidP="004A7D6C">
      <w:pPr>
        <w:spacing w:after="0" w:line="240" w:lineRule="auto"/>
        <w:ind w:left="64" w:firstLine="0"/>
        <w:jc w:val="center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4A7D6C">
      <w:pPr>
        <w:spacing w:after="0" w:line="240" w:lineRule="auto"/>
        <w:rPr>
          <w:szCs w:val="28"/>
        </w:rPr>
        <w:sectPr w:rsidR="00DD7A0F" w:rsidRPr="00AD2802" w:rsidSect="0013533D">
          <w:headerReference w:type="even" r:id="rId10"/>
          <w:headerReference w:type="default" r:id="rId11"/>
          <w:headerReference w:type="first" r:id="rId12"/>
          <w:pgSz w:w="11906" w:h="16838"/>
          <w:pgMar w:top="851" w:right="851" w:bottom="851" w:left="1134" w:header="720" w:footer="720" w:gutter="0"/>
          <w:cols w:space="720"/>
        </w:sectPr>
      </w:pPr>
    </w:p>
    <w:p w:rsidR="00DD7A0F" w:rsidRPr="00AD2802" w:rsidRDefault="00DD7A0F" w:rsidP="006D0D0A">
      <w:pPr>
        <w:spacing w:after="0" w:line="240" w:lineRule="auto"/>
        <w:ind w:left="1702"/>
        <w:rPr>
          <w:szCs w:val="28"/>
        </w:rPr>
      </w:pPr>
      <w:r w:rsidRPr="00AD2802">
        <w:rPr>
          <w:szCs w:val="28"/>
        </w:rPr>
        <w:t xml:space="preserve">Календарно-тематическое планирование по программе курса внеурочной деятельности </w:t>
      </w:r>
    </w:p>
    <w:p w:rsidR="00DD7A0F" w:rsidRPr="00AD2802" w:rsidRDefault="00DD7A0F" w:rsidP="006D0D0A">
      <w:pPr>
        <w:spacing w:after="0" w:line="240" w:lineRule="auto"/>
        <w:ind w:left="1698"/>
        <w:jc w:val="center"/>
        <w:rPr>
          <w:szCs w:val="28"/>
        </w:rPr>
      </w:pPr>
      <w:r w:rsidRPr="00AD2802">
        <w:rPr>
          <w:szCs w:val="28"/>
        </w:rPr>
        <w:t xml:space="preserve">«Россия — мои горизонты» 2023/2024 уч. год </w:t>
      </w:r>
    </w:p>
    <w:tbl>
      <w:tblPr>
        <w:tblW w:w="14795" w:type="dxa"/>
        <w:tblInd w:w="121" w:type="dxa"/>
        <w:tblCellMar>
          <w:top w:w="21" w:type="dxa"/>
          <w:left w:w="8" w:type="dxa"/>
          <w:right w:w="52" w:type="dxa"/>
        </w:tblCellMar>
        <w:tblLook w:val="00A0"/>
      </w:tblPr>
      <w:tblGrid>
        <w:gridCol w:w="454"/>
        <w:gridCol w:w="1531"/>
        <w:gridCol w:w="5953"/>
        <w:gridCol w:w="5953"/>
        <w:gridCol w:w="904"/>
      </w:tblGrid>
      <w:tr w:rsidR="00DD7A0F" w:rsidRPr="00AD2802" w:rsidTr="008351D2">
        <w:trPr>
          <w:trHeight w:val="1398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№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Дата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Классы-участники Профминимума (незарегистрированные в проекте «Билет в будущее»)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Классы - участники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Профминимума (зарегистрированные в проекте «Билетв будущее»)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Кол-во часов </w:t>
            </w:r>
          </w:p>
        </w:tc>
      </w:tr>
      <w:tr w:rsidR="00DD7A0F" w:rsidRPr="00AD2802" w:rsidTr="008351D2">
        <w:trPr>
          <w:trHeight w:val="488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Сентябрь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132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7сентября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Тема1.Вводныйурок«МояРоссия— мои горизонты» (обзор отраслей экономического развития РФ— счастье в труде)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14 сентября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Тема2.Тематическийпрофориентационныйурок«Открой своё будущее» (введение в профориентацию)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21сентября 2023г.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Тема3.Профориентационнаядиагностика№1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«Мой профиль» и разбор результатов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Тема3.Профориентационнаядиагностика№1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«Мои профсреды» и разбор результатов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32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28 сентября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 4. Профориентационное занятие «Система образования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России» (дополнительное образование, уровни профессионального образования, стратеги и поступления)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466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Октябрь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102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5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5октября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>Тема 5.Профориентационноезанятие«Пробую профессию в сфере науки и образования» (моделирующая онлайн-проба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</w:tbl>
    <w:p w:rsidR="00DD7A0F" w:rsidRPr="00AD2802" w:rsidRDefault="00DD7A0F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7" w:type="dxa"/>
          <w:left w:w="8" w:type="dxa"/>
          <w:right w:w="26" w:type="dxa"/>
        </w:tblCellMar>
        <w:tblLook w:val="00A0"/>
      </w:tblPr>
      <w:tblGrid>
        <w:gridCol w:w="452"/>
        <w:gridCol w:w="1531"/>
        <w:gridCol w:w="5954"/>
        <w:gridCol w:w="5952"/>
        <w:gridCol w:w="906"/>
      </w:tblGrid>
      <w:tr w:rsidR="00DD7A0F" w:rsidRPr="00AD2802" w:rsidTr="008351D2">
        <w:trPr>
          <w:trHeight w:val="9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на платформе проекта «Билет в будущее» по профессии учителя, приуроченная к Году педагога и наставника)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21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6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12октября 2023г.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Тема6.Профориентационноезанятие«Россия в деле» (часть1)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(на выбор: импортозамещение, авиастроение, судовождение, судостроение, лесная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промышленность) 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Тема6.Профориентационнаядиагностика№2 «Мои ориентиры» и разбор результатов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30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7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19октября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Тема7.Профориентационноезанятие«Россия промышленная: узнаю достижения страны в сфере промышленности и производства»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(тяжелая промышленность, добыча и переработка сырья)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8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26октября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487"/>
        </w:trPr>
        <w:tc>
          <w:tcPr>
            <w:tcW w:w="14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Ноябрь </w:t>
            </w:r>
          </w:p>
        </w:tc>
      </w:tr>
      <w:tr w:rsidR="00DD7A0F" w:rsidRPr="00AD2802" w:rsidTr="008351D2">
        <w:trPr>
          <w:trHeight w:val="102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9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2ноября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Тема9.Профориентационное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71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10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9ноября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Тема10.Профориентационноезанятие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</w:tbl>
    <w:p w:rsidR="00DD7A0F" w:rsidRPr="00AD2802" w:rsidRDefault="00DD7A0F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9" w:type="dxa"/>
          <w:left w:w="8" w:type="dxa"/>
          <w:right w:w="26" w:type="dxa"/>
        </w:tblCellMar>
        <w:tblLook w:val="00A0"/>
      </w:tblPr>
      <w:tblGrid>
        <w:gridCol w:w="453"/>
        <w:gridCol w:w="1531"/>
        <w:gridCol w:w="5954"/>
        <w:gridCol w:w="5952"/>
        <w:gridCol w:w="905"/>
      </w:tblGrid>
      <w:tr w:rsidR="00DD7A0F" w:rsidRPr="00AD2802" w:rsidTr="008351D2">
        <w:trPr>
          <w:trHeight w:val="130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16ноября 2023г.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Тема11.Профориентационноезанятие«Россия в деле»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(часть2)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(на выбор: медицина, реабилитация, генетика) 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 11. Профориентационная диагностика № 3 «Мои таланты» и разбор результатов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02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23ноября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Тема12.Профориентационное занятие «Россия инженерная: узнаю достижения страны в области инженерного дела»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(машиностроение, транспорт, строительство)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30ноября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 13. Профориентационное занятие «Пробую профессию в инженерной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сфере» (моделирующая онлайн-проба на платформе проекта «Билет в будущее» по профессиям на выбор: инженер-конструктор, электромонтер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46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Декабрь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130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7декабря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 14. Профориентационное занятие «Государственное управление и общественная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безопасность» (федеральная государственная, военная и правоохранительная службы, особенности работы и профессии в этих службах)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71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15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14декабря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 15. Профориентационное занятие «Пробую профессию в сфере управления и безопасности»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(моделирующая онлайн-проба на платформе проекта «Билет в будущее» профессия на выбор: специалист по кибербезопасности, юрист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16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21декабря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Тема16.Профориентационноезанятие-рефлексия «Моё будущее—моя страна»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48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Январь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102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17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11января 2024г.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 17.Профориентационное занятие «Россия плодородная: узнаю о достижениях агропромышленного комплекса страны»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</w:tbl>
    <w:p w:rsidR="00DD7A0F" w:rsidRPr="00AD2802" w:rsidRDefault="00DD7A0F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7" w:type="dxa"/>
          <w:left w:w="8" w:type="dxa"/>
          <w:right w:w="26" w:type="dxa"/>
        </w:tblCellMar>
        <w:tblLook w:val="00A0"/>
      </w:tblPr>
      <w:tblGrid>
        <w:gridCol w:w="452"/>
        <w:gridCol w:w="1531"/>
        <w:gridCol w:w="11906"/>
        <w:gridCol w:w="906"/>
      </w:tblGrid>
      <w:tr w:rsidR="00DD7A0F" w:rsidRPr="00AD2802" w:rsidTr="008351D2">
        <w:trPr>
          <w:trHeight w:val="9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(агропромышленный комплекс)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171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18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18января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Тема18.Профориентационноезанятие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«Пробую профессию в аграрной сфере (моделирующая онлайн-проба на платформе проекта «Билет в будущее» профессия на выбор: агроном, зоотехники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19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25января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Тема19.Профориентационноезанятие«Россия здоровая: узнаю достижения страны в области медицины и здравоохранения»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(сфера здравоохранения, фармацевтика и биотехнологии)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466"/>
        </w:trPr>
        <w:tc>
          <w:tcPr>
            <w:tcW w:w="14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Февраль </w:t>
            </w:r>
          </w:p>
        </w:tc>
      </w:tr>
      <w:tr w:rsidR="00DD7A0F" w:rsidRPr="00AD2802" w:rsidTr="008351D2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20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 20. Профориентационное занятие «Пробую профессию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в области медицины» (моделирующаяонлайн-пробанаплатформепроекта«Билетвбудущее»попрофессиямнавыбор:врач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телемедицины, биотехнолог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8февраля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Тема21.Профориентационноезанятие«Россия добрая: узнаю о профессиях на благо общества» (сфера социального развития, туризма и гостеприимства)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171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15февраля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Тема22.Профориентационноезанятие«Пробую профессию на благо общества»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>(моделирующая онлайн-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>Проба на платформе проекта «Билет в будущее»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 профессия на выбор: менеджер по туризму, организатор благотворительных мероприятий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22февраля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Тема23.Профориентационноезанятие«Россия креативная: узнаю творческие профессии» (сфера культуры и искусства)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</w:tbl>
    <w:p w:rsidR="00DD7A0F" w:rsidRPr="00AD2802" w:rsidRDefault="00DD7A0F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7" w:type="dxa"/>
          <w:left w:w="8" w:type="dxa"/>
          <w:right w:w="26" w:type="dxa"/>
        </w:tblCellMar>
        <w:tblLook w:val="00A0"/>
      </w:tblPr>
      <w:tblGrid>
        <w:gridCol w:w="452"/>
        <w:gridCol w:w="1531"/>
        <w:gridCol w:w="11907"/>
        <w:gridCol w:w="905"/>
      </w:tblGrid>
      <w:tr w:rsidR="00DD7A0F" w:rsidRPr="00AD2802" w:rsidTr="008351D2">
        <w:trPr>
          <w:trHeight w:val="130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29февраля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Тема24.Профориентационноезанятие «Пробую творческую профессию»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(моделирующая онлайн-проба на платформе проекта «Билет в будущее» профессия на выбор: дизайнер, продюсер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48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Март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25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7марта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>Тема25.Профориентационное занятие «Один день в профессии» (часть1)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 (учитель, актер, эколог)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0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26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14марта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Тема26.Профориентационноезанятие «Один день в профессии» (часть2) 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(пожарный, ветеринар, повар)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27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21марта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Тема27.Профориентационный сериал проекта «Билет в будущее» (часть1)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28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28марта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Тема28.Профориентационный сериал проекта «Билет в будущее» (часть2)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46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Апрель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132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29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4апреля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Тема29.Профориентационное занятие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«Пробую профессию в инженерной сфере» 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30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11апреля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Тема30.Профориентационноезанятие «Пробую профессию в цифровой сфере»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31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18апреля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Тема31.Профориентационноезанятие «Пробую профессию в сфере промышленности»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67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32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25апреля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 32. Профориентационное занятие «Пробую профессию в сфере медицины»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6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47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Май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D7A0F" w:rsidRPr="00AD2802" w:rsidTr="008351D2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33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2мая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 33. Профориентационное занятие «Пробую профессию в креативной сфере» </w:t>
            </w:r>
          </w:p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  <w:tr w:rsidR="00DD7A0F" w:rsidRPr="00AD2802" w:rsidTr="008351D2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rPr>
                <w:szCs w:val="28"/>
              </w:rPr>
            </w:pPr>
            <w:r w:rsidRPr="008351D2">
              <w:rPr>
                <w:szCs w:val="28"/>
              </w:rPr>
              <w:t xml:space="preserve">34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8351D2">
              <w:rPr>
                <w:szCs w:val="28"/>
              </w:rPr>
              <w:t xml:space="preserve">16мая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Тема34.Профориентационное занятие «Моё будущее—моя страна»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A0F" w:rsidRPr="008351D2" w:rsidRDefault="00DD7A0F" w:rsidP="008351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351D2">
              <w:rPr>
                <w:szCs w:val="28"/>
              </w:rPr>
              <w:t xml:space="preserve">1 </w:t>
            </w:r>
          </w:p>
        </w:tc>
      </w:tr>
    </w:tbl>
    <w:p w:rsidR="00DD7A0F" w:rsidRPr="00AD2802" w:rsidRDefault="00DD7A0F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AD2802" w:rsidRDefault="00DD7A0F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DD7A0F" w:rsidRPr="004A7D6C" w:rsidRDefault="00DD7A0F" w:rsidP="004A7D6C">
      <w:pPr>
        <w:spacing w:after="0" w:line="240" w:lineRule="auto"/>
        <w:ind w:left="0" w:firstLine="0"/>
        <w:jc w:val="left"/>
      </w:pPr>
    </w:p>
    <w:sectPr w:rsidR="00DD7A0F" w:rsidRPr="004A7D6C" w:rsidSect="004A7D6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0F" w:rsidRDefault="00DD7A0F">
      <w:pPr>
        <w:spacing w:after="0" w:line="240" w:lineRule="auto"/>
      </w:pPr>
      <w:r>
        <w:separator/>
      </w:r>
    </w:p>
  </w:endnote>
  <w:endnote w:type="continuationSeparator" w:id="0">
    <w:p w:rsidR="00DD7A0F" w:rsidRDefault="00DD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0F" w:rsidRDefault="00DD7A0F">
      <w:pPr>
        <w:spacing w:after="0" w:line="240" w:lineRule="auto"/>
      </w:pPr>
      <w:r>
        <w:separator/>
      </w:r>
    </w:p>
  </w:footnote>
  <w:footnote w:type="continuationSeparator" w:id="0">
    <w:p w:rsidR="00DD7A0F" w:rsidRDefault="00DD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0F" w:rsidRDefault="00DD7A0F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0F" w:rsidRDefault="00DD7A0F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0F" w:rsidRDefault="00DD7A0F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5DD"/>
    <w:multiLevelType w:val="hybridMultilevel"/>
    <w:tmpl w:val="AC2A437E"/>
    <w:lvl w:ilvl="0" w:tplc="C054C7B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A816E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2CE3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93095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040E3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B34A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174E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7062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15C0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20D836D6"/>
    <w:multiLevelType w:val="hybridMultilevel"/>
    <w:tmpl w:val="E89AEA4C"/>
    <w:lvl w:ilvl="0" w:tplc="27D2F5A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C22C2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B0C68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28CE3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EE7CC4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B002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70CA1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4E824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A2476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40E25122"/>
    <w:multiLevelType w:val="hybridMultilevel"/>
    <w:tmpl w:val="9132B15C"/>
    <w:lvl w:ilvl="0" w:tplc="C4E87190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686FD12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4F68B854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E04C84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E7A6583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73A4D750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CAB2C82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2C9474FA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16308566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">
    <w:nsid w:val="59F9713D"/>
    <w:multiLevelType w:val="hybridMultilevel"/>
    <w:tmpl w:val="0DF82414"/>
    <w:lvl w:ilvl="0" w:tplc="7C9E213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13466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286AE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3F7A94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740ECA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4D6E2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1F6BF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89C40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D0218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60097D94"/>
    <w:multiLevelType w:val="hybridMultilevel"/>
    <w:tmpl w:val="FAA4056A"/>
    <w:lvl w:ilvl="0" w:tplc="20EEA6C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41B633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AD86D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CFC14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F401B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0C447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9CEAF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E6226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D605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F81"/>
    <w:rsid w:val="00091F4C"/>
    <w:rsid w:val="000B2737"/>
    <w:rsid w:val="0013533D"/>
    <w:rsid w:val="00140C7C"/>
    <w:rsid w:val="00194E17"/>
    <w:rsid w:val="001D236A"/>
    <w:rsid w:val="00254C86"/>
    <w:rsid w:val="00373BF6"/>
    <w:rsid w:val="00383F81"/>
    <w:rsid w:val="00391612"/>
    <w:rsid w:val="003D2137"/>
    <w:rsid w:val="004A7D6C"/>
    <w:rsid w:val="004D6F0E"/>
    <w:rsid w:val="004F3235"/>
    <w:rsid w:val="00522A7D"/>
    <w:rsid w:val="00597B67"/>
    <w:rsid w:val="006853CA"/>
    <w:rsid w:val="006D0D0A"/>
    <w:rsid w:val="007019DC"/>
    <w:rsid w:val="00713F41"/>
    <w:rsid w:val="00745FE2"/>
    <w:rsid w:val="008351D2"/>
    <w:rsid w:val="00835E05"/>
    <w:rsid w:val="00847238"/>
    <w:rsid w:val="008B1FA4"/>
    <w:rsid w:val="008C2F5F"/>
    <w:rsid w:val="0098074A"/>
    <w:rsid w:val="00A137FC"/>
    <w:rsid w:val="00A81DF6"/>
    <w:rsid w:val="00AD2802"/>
    <w:rsid w:val="00AD41C1"/>
    <w:rsid w:val="00AE5D43"/>
    <w:rsid w:val="00BA1D0D"/>
    <w:rsid w:val="00BA5442"/>
    <w:rsid w:val="00BB4039"/>
    <w:rsid w:val="00CA31F8"/>
    <w:rsid w:val="00D21F1E"/>
    <w:rsid w:val="00D567C2"/>
    <w:rsid w:val="00D714AC"/>
    <w:rsid w:val="00DD7A0F"/>
    <w:rsid w:val="00E36544"/>
    <w:rsid w:val="00EA0D3F"/>
    <w:rsid w:val="00EB1004"/>
    <w:rsid w:val="00F7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6C"/>
    <w:pPr>
      <w:spacing w:after="118" w:line="364" w:lineRule="auto"/>
      <w:ind w:left="1145" w:hanging="10"/>
      <w:jc w:val="both"/>
    </w:pPr>
    <w:rPr>
      <w:rFonts w:ascii="Times New Roman" w:eastAsia="Times New Roman" w:hAnsi="Times New Roman"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4A7D6C"/>
    <w:rPr>
      <w:rFonts w:ascii="Times New Roman" w:hAnsi="Times New Roman"/>
      <w:color w:val="000000"/>
      <w:sz w:val="22"/>
    </w:rPr>
  </w:style>
  <w:style w:type="character" w:styleId="Hyperlink">
    <w:name w:val="Hyperlink"/>
    <w:basedOn w:val="DefaultParagraphFont"/>
    <w:uiPriority w:val="99"/>
    <w:rsid w:val="004A7D6C"/>
    <w:rPr>
      <w:rFonts w:cs="Times New Roman"/>
      <w:color w:val="0563C1"/>
      <w:u w:val="single"/>
    </w:rPr>
  </w:style>
  <w:style w:type="table" w:customStyle="1" w:styleId="TableGrid">
    <w:name w:val="TableGrid"/>
    <w:uiPriority w:val="99"/>
    <w:rsid w:val="006D0D0A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8030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DNS</dc:creator>
  <cp:keywords/>
  <dc:description/>
  <cp:lastModifiedBy>usernew</cp:lastModifiedBy>
  <cp:revision>2</cp:revision>
  <dcterms:created xsi:type="dcterms:W3CDTF">2023-11-16T11:35:00Z</dcterms:created>
  <dcterms:modified xsi:type="dcterms:W3CDTF">2023-11-16T11:35:00Z</dcterms:modified>
</cp:coreProperties>
</file>